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9CA59" w14:textId="714FC4A5" w:rsidR="0054139D" w:rsidRDefault="00C577F4">
      <w:pPr>
        <w:pBdr>
          <w:top w:val="single" w:sz="8" w:space="0" w:color="000000"/>
          <w:left w:val="single" w:sz="8" w:space="0" w:color="000000"/>
          <w:bottom w:val="single" w:sz="15" w:space="0" w:color="000000"/>
          <w:right w:val="single" w:sz="15" w:space="0" w:color="000000"/>
        </w:pBdr>
        <w:spacing w:after="158" w:line="259" w:lineRule="auto"/>
        <w:ind w:left="119" w:right="5"/>
        <w:jc w:val="center"/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10BDB00D" wp14:editId="4457F714">
            <wp:simplePos x="0" y="0"/>
            <wp:positionH relativeFrom="page">
              <wp:posOffset>3480435</wp:posOffset>
            </wp:positionH>
            <wp:positionV relativeFrom="paragraph">
              <wp:posOffset>-734695</wp:posOffset>
            </wp:positionV>
            <wp:extent cx="616527" cy="6781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27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861">
        <w:rPr>
          <w:b/>
          <w:sz w:val="32"/>
        </w:rPr>
        <w:t xml:space="preserve">LEARNERSHIP IMPLEMENTATION </w:t>
      </w:r>
    </w:p>
    <w:p w14:paraId="5554A2BB" w14:textId="77777777" w:rsidR="0054139D" w:rsidRDefault="00175861">
      <w:pPr>
        <w:pBdr>
          <w:top w:val="single" w:sz="8" w:space="0" w:color="000000"/>
          <w:left w:val="single" w:sz="8" w:space="0" w:color="000000"/>
          <w:bottom w:val="single" w:sz="15" w:space="0" w:color="000000"/>
          <w:right w:val="single" w:sz="15" w:space="0" w:color="000000"/>
        </w:pBdr>
        <w:spacing w:after="105" w:line="259" w:lineRule="auto"/>
        <w:ind w:left="119" w:right="5"/>
        <w:jc w:val="center"/>
      </w:pPr>
      <w:r>
        <w:rPr>
          <w:b/>
          <w:sz w:val="32"/>
        </w:rPr>
        <w:t xml:space="preserve">Process  </w:t>
      </w:r>
    </w:p>
    <w:p w14:paraId="2AF3B714" w14:textId="5AFB2F3B" w:rsidR="0054139D" w:rsidRDefault="00175861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62C33741" w14:textId="77777777" w:rsidR="0054139D" w:rsidRDefault="00175861">
      <w:pPr>
        <w:spacing w:after="19" w:line="259" w:lineRule="auto"/>
        <w:ind w:left="0" w:firstLine="0"/>
      </w:pPr>
      <w:r>
        <w:rPr>
          <w:sz w:val="20"/>
        </w:rPr>
        <w:t xml:space="preserve"> </w:t>
      </w:r>
    </w:p>
    <w:p w14:paraId="762BB345" w14:textId="77777777" w:rsidR="0054139D" w:rsidRDefault="00175861">
      <w:pPr>
        <w:pStyle w:val="Heading1"/>
        <w:ind w:left="-5"/>
      </w:pPr>
      <w:r>
        <w:rPr>
          <w:i w:val="0"/>
        </w:rPr>
        <w:t xml:space="preserve">FASSET EMPLOYERS  </w:t>
      </w:r>
    </w:p>
    <w:p w14:paraId="0589452C" w14:textId="77777777" w:rsidR="0054139D" w:rsidRDefault="00175861">
      <w:pPr>
        <w:spacing w:after="17" w:line="259" w:lineRule="auto"/>
        <w:ind w:left="0" w:firstLine="0"/>
      </w:pPr>
      <w:r>
        <w:rPr>
          <w:b/>
          <w:i/>
          <w:sz w:val="20"/>
        </w:rPr>
        <w:t xml:space="preserve"> </w:t>
      </w:r>
    </w:p>
    <w:p w14:paraId="385978C7" w14:textId="22563D16" w:rsidR="005D3983" w:rsidRDefault="005D3983" w:rsidP="005D3983">
      <w:pPr>
        <w:numPr>
          <w:ilvl w:val="0"/>
          <w:numId w:val="1"/>
        </w:numPr>
        <w:ind w:left="370" w:hanging="360"/>
      </w:pPr>
      <w:r>
        <w:t>A completed learnership agreement must be submitted to Fasset within 30 working days of learner signature</w:t>
      </w:r>
    </w:p>
    <w:p w14:paraId="799EF0AD" w14:textId="563822AE" w:rsidR="0054139D" w:rsidRDefault="00175861" w:rsidP="005D3983">
      <w:pPr>
        <w:pStyle w:val="ListParagraph"/>
        <w:numPr>
          <w:ilvl w:val="0"/>
          <w:numId w:val="6"/>
        </w:numPr>
      </w:pPr>
      <w:r>
        <w:t xml:space="preserve">Learnership Agreement for each learner – signed </w:t>
      </w:r>
      <w:r w:rsidRPr="005D3983">
        <w:rPr>
          <w:b/>
        </w:rPr>
        <w:t xml:space="preserve">and </w:t>
      </w:r>
      <w:r w:rsidR="005D3983" w:rsidRPr="005D3983">
        <w:rPr>
          <w:b/>
        </w:rPr>
        <w:t>initialled</w:t>
      </w:r>
      <w:r w:rsidRPr="005D3983">
        <w:rPr>
          <w:b/>
        </w:rPr>
        <w:t xml:space="preserve"> on each page by the employer</w:t>
      </w:r>
      <w:r w:rsidR="005D3983">
        <w:rPr>
          <w:b/>
        </w:rPr>
        <w:t>/training provider</w:t>
      </w:r>
      <w:r w:rsidRPr="005D3983">
        <w:rPr>
          <w:b/>
        </w:rPr>
        <w:t xml:space="preserve"> and learner</w:t>
      </w:r>
      <w:r w:rsidR="005D3983">
        <w:rPr>
          <w:b/>
        </w:rPr>
        <w:t>.</w:t>
      </w:r>
      <w:r>
        <w:t xml:space="preserve"> </w:t>
      </w:r>
      <w:r w:rsidR="0015496F">
        <w:t>Electronic signatures are allowed.</w:t>
      </w:r>
    </w:p>
    <w:p w14:paraId="6184072B" w14:textId="70C5DA74" w:rsidR="0054139D" w:rsidRDefault="00175861" w:rsidP="005D3983">
      <w:pPr>
        <w:pStyle w:val="ListParagraph"/>
        <w:numPr>
          <w:ilvl w:val="0"/>
          <w:numId w:val="6"/>
        </w:numPr>
      </w:pPr>
      <w:r>
        <w:t xml:space="preserve">Signed copy of employment contract for each learner. </w:t>
      </w:r>
    </w:p>
    <w:p w14:paraId="2113F33C" w14:textId="0E69183B" w:rsidR="0054139D" w:rsidRDefault="00175861" w:rsidP="005D3983">
      <w:pPr>
        <w:pStyle w:val="ListParagraph"/>
        <w:numPr>
          <w:ilvl w:val="0"/>
          <w:numId w:val="6"/>
        </w:numPr>
        <w:spacing w:after="31"/>
      </w:pPr>
      <w:r>
        <w:t>Proof of learner’s registration with professional body</w:t>
      </w:r>
      <w:r w:rsidR="00B236CD">
        <w:t xml:space="preserve"> or training provider</w:t>
      </w:r>
      <w:r>
        <w:t xml:space="preserve"> i.e. SAIPA, CIMA (student number) </w:t>
      </w:r>
    </w:p>
    <w:p w14:paraId="15670CE1" w14:textId="77777777" w:rsidR="0054139D" w:rsidRDefault="00175861" w:rsidP="005D3983">
      <w:pPr>
        <w:numPr>
          <w:ilvl w:val="0"/>
          <w:numId w:val="6"/>
        </w:numPr>
      </w:pPr>
      <w:r>
        <w:t xml:space="preserve">Proof of employer’s accreditation status with professional body (copy of letter/certificate) </w:t>
      </w:r>
    </w:p>
    <w:p w14:paraId="2D65E38A" w14:textId="7952EE75" w:rsidR="0054139D" w:rsidRDefault="005D3983" w:rsidP="005D3983">
      <w:pPr>
        <w:numPr>
          <w:ilvl w:val="0"/>
          <w:numId w:val="6"/>
        </w:numPr>
      </w:pPr>
      <w:r>
        <w:t>Certified ID copy</w:t>
      </w:r>
    </w:p>
    <w:p w14:paraId="7D92FFAD" w14:textId="6C82D064" w:rsidR="005D3983" w:rsidRDefault="005D3983" w:rsidP="005D3983">
      <w:pPr>
        <w:numPr>
          <w:ilvl w:val="0"/>
          <w:numId w:val="6"/>
        </w:numPr>
      </w:pPr>
      <w:r>
        <w:t xml:space="preserve">Certified copy qualification(s) </w:t>
      </w:r>
    </w:p>
    <w:p w14:paraId="1CF57CC8" w14:textId="77777777" w:rsidR="005D3983" w:rsidRDefault="005D3983" w:rsidP="005D3983">
      <w:pPr>
        <w:ind w:left="720" w:firstLine="0"/>
      </w:pPr>
    </w:p>
    <w:p w14:paraId="17711515" w14:textId="4E778D76" w:rsidR="0054139D" w:rsidRDefault="005D3983">
      <w:pPr>
        <w:spacing w:after="0" w:line="259" w:lineRule="auto"/>
        <w:ind w:left="0" w:firstLine="0"/>
      </w:pPr>
      <w:r>
        <w:t xml:space="preserve">The learnership agreement must be </w:t>
      </w:r>
      <w:r>
        <w:t>emailed</w:t>
      </w:r>
      <w:r>
        <w:t xml:space="preserve"> to Fasset at </w:t>
      </w:r>
      <w:hyperlink r:id="rId6" w:history="1">
        <w:r w:rsidRPr="00EE2AB7">
          <w:rPr>
            <w:rStyle w:val="Hyperlink"/>
          </w:rPr>
          <w:t>learnership.agreements@fasset.org.za</w:t>
        </w:r>
      </w:hyperlink>
      <w:r>
        <w:t xml:space="preserve"> or hand delivered to 296 Kent Avenue, 1</w:t>
      </w:r>
      <w:r w:rsidRPr="005D3983">
        <w:rPr>
          <w:vertAlign w:val="superscript"/>
        </w:rPr>
        <w:t xml:space="preserve">st </w:t>
      </w:r>
      <w:r>
        <w:t>Floor, Ferndale Randburg.</w:t>
      </w:r>
      <w:r>
        <w:t xml:space="preserve"> Due to Covid 19 restrictions, an emailed version is preferred.</w:t>
      </w:r>
    </w:p>
    <w:p w14:paraId="6842918E" w14:textId="39C724CB" w:rsidR="0054139D" w:rsidRDefault="00175861">
      <w:pPr>
        <w:ind w:left="-5"/>
      </w:pPr>
      <w:r>
        <w:t>Once we have received all the above documentation, a</w:t>
      </w:r>
      <w:r w:rsidR="005D3983">
        <w:t>nd the submission meets compliance criteria, a letter</w:t>
      </w:r>
      <w:r>
        <w:t xml:space="preserve"> confirming learner registration</w:t>
      </w:r>
      <w:r w:rsidR="005D3983">
        <w:t xml:space="preserve"> will be sent to the employer via email</w:t>
      </w:r>
      <w:r>
        <w:t>.</w:t>
      </w:r>
      <w:r>
        <w:rPr>
          <w:b/>
        </w:rPr>
        <w:t xml:space="preserve"> </w:t>
      </w:r>
    </w:p>
    <w:p w14:paraId="5CD6E700" w14:textId="77777777" w:rsidR="0054139D" w:rsidRDefault="00175861">
      <w:pPr>
        <w:spacing w:after="0" w:line="259" w:lineRule="auto"/>
        <w:ind w:left="0" w:firstLine="0"/>
      </w:pPr>
      <w:r>
        <w:t xml:space="preserve"> </w:t>
      </w:r>
    </w:p>
    <w:p w14:paraId="3B68D2DA" w14:textId="77777777" w:rsidR="0054139D" w:rsidRDefault="00175861">
      <w:pPr>
        <w:ind w:left="-5"/>
      </w:pPr>
      <w:r>
        <w:t xml:space="preserve">Fasset will provide the employer with proof that the learner(s) is/are registered by means of an </w:t>
      </w:r>
      <w:r>
        <w:rPr>
          <w:b/>
        </w:rPr>
        <w:t>official confirmation letter</w:t>
      </w:r>
      <w:r>
        <w:t xml:space="preserve"> that will include the following details: </w:t>
      </w:r>
    </w:p>
    <w:p w14:paraId="3F6DC598" w14:textId="77777777" w:rsidR="0054139D" w:rsidRDefault="00175861">
      <w:pPr>
        <w:spacing w:after="0" w:line="259" w:lineRule="auto"/>
        <w:ind w:left="0" w:firstLine="0"/>
      </w:pPr>
      <w:r>
        <w:t xml:space="preserve"> </w:t>
      </w:r>
    </w:p>
    <w:p w14:paraId="71422E3C" w14:textId="77777777" w:rsidR="0054139D" w:rsidRDefault="00175861">
      <w:pPr>
        <w:numPr>
          <w:ilvl w:val="0"/>
          <w:numId w:val="2"/>
        </w:numPr>
        <w:ind w:hanging="360"/>
      </w:pPr>
      <w:r>
        <w:t xml:space="preserve">SETA Name and Code </w:t>
      </w:r>
    </w:p>
    <w:p w14:paraId="12F4A1B8" w14:textId="77777777" w:rsidR="0054139D" w:rsidRDefault="00175861">
      <w:pPr>
        <w:numPr>
          <w:ilvl w:val="0"/>
          <w:numId w:val="2"/>
        </w:numPr>
        <w:ind w:hanging="360"/>
      </w:pPr>
      <w:r>
        <w:t xml:space="preserve">Addressed to the Employer Organisation with Levy Number </w:t>
      </w:r>
    </w:p>
    <w:p w14:paraId="4DECD54D" w14:textId="77777777" w:rsidR="0054139D" w:rsidRDefault="00175861">
      <w:pPr>
        <w:numPr>
          <w:ilvl w:val="0"/>
          <w:numId w:val="2"/>
        </w:numPr>
        <w:ind w:hanging="360"/>
      </w:pPr>
      <w:r>
        <w:t xml:space="preserve">DHET Learnership Title </w:t>
      </w:r>
    </w:p>
    <w:p w14:paraId="11BFD36D" w14:textId="77777777" w:rsidR="0054139D" w:rsidRDefault="00175861">
      <w:pPr>
        <w:numPr>
          <w:ilvl w:val="0"/>
          <w:numId w:val="2"/>
        </w:numPr>
        <w:ind w:hanging="360"/>
      </w:pPr>
      <w:r>
        <w:t xml:space="preserve">DHET Learnership Code </w:t>
      </w:r>
    </w:p>
    <w:p w14:paraId="071EB805" w14:textId="77777777" w:rsidR="0054139D" w:rsidRDefault="00175861">
      <w:pPr>
        <w:numPr>
          <w:ilvl w:val="0"/>
          <w:numId w:val="2"/>
        </w:numPr>
        <w:ind w:hanging="360"/>
      </w:pPr>
      <w:r>
        <w:t xml:space="preserve">Full Names of Learner  </w:t>
      </w:r>
    </w:p>
    <w:p w14:paraId="40864CDE" w14:textId="77777777" w:rsidR="0054139D" w:rsidRDefault="00175861">
      <w:pPr>
        <w:numPr>
          <w:ilvl w:val="0"/>
          <w:numId w:val="2"/>
        </w:numPr>
        <w:ind w:hanging="360"/>
      </w:pPr>
      <w:r>
        <w:t xml:space="preserve">Learner ID Number </w:t>
      </w:r>
    </w:p>
    <w:p w14:paraId="7B3FAB33" w14:textId="77777777" w:rsidR="0054139D" w:rsidRDefault="00175861">
      <w:pPr>
        <w:numPr>
          <w:ilvl w:val="0"/>
          <w:numId w:val="2"/>
        </w:numPr>
        <w:ind w:hanging="360"/>
      </w:pPr>
      <w:r>
        <w:t xml:space="preserve">Learnership Agreement Classification 18 (1) employed OR 18 (2) unemployed </w:t>
      </w:r>
    </w:p>
    <w:p w14:paraId="5497B977" w14:textId="77777777" w:rsidR="0054139D" w:rsidRDefault="00175861">
      <w:pPr>
        <w:numPr>
          <w:ilvl w:val="0"/>
          <w:numId w:val="2"/>
        </w:numPr>
        <w:ind w:hanging="360"/>
      </w:pPr>
      <w:r>
        <w:t xml:space="preserve">Learner registration status </w:t>
      </w:r>
    </w:p>
    <w:p w14:paraId="5BB2E079" w14:textId="77777777" w:rsidR="0054139D" w:rsidRDefault="00175861">
      <w:pPr>
        <w:numPr>
          <w:ilvl w:val="0"/>
          <w:numId w:val="2"/>
        </w:numPr>
        <w:ind w:hanging="360"/>
      </w:pPr>
      <w:r>
        <w:t xml:space="preserve">Date of Commencement of Learnership  </w:t>
      </w:r>
    </w:p>
    <w:p w14:paraId="785A5E6A" w14:textId="77777777" w:rsidR="0054139D" w:rsidRDefault="00175861">
      <w:pPr>
        <w:numPr>
          <w:ilvl w:val="0"/>
          <w:numId w:val="2"/>
        </w:numPr>
        <w:ind w:hanging="360"/>
      </w:pPr>
      <w:r>
        <w:t xml:space="preserve">Date of Completion of Learnership  </w:t>
      </w:r>
    </w:p>
    <w:p w14:paraId="3DE50E41" w14:textId="77777777" w:rsidR="0054139D" w:rsidRDefault="00175861">
      <w:pPr>
        <w:spacing w:after="0" w:line="259" w:lineRule="auto"/>
        <w:ind w:left="0" w:firstLine="0"/>
      </w:pPr>
      <w:r>
        <w:t xml:space="preserve"> </w:t>
      </w:r>
    </w:p>
    <w:p w14:paraId="1760B64C" w14:textId="27DB4D13" w:rsidR="0054139D" w:rsidRDefault="00175861">
      <w:pPr>
        <w:spacing w:after="0" w:line="259" w:lineRule="auto"/>
        <w:ind w:left="0" w:firstLine="0"/>
      </w:pPr>
      <w:r>
        <w:t xml:space="preserve"> </w:t>
      </w:r>
    </w:p>
    <w:p w14:paraId="232896C3" w14:textId="77777777" w:rsidR="005D3983" w:rsidRDefault="005D3983">
      <w:pPr>
        <w:spacing w:after="0" w:line="259" w:lineRule="auto"/>
        <w:ind w:left="0" w:firstLine="0"/>
      </w:pPr>
    </w:p>
    <w:p w14:paraId="743E3D8D" w14:textId="77777777" w:rsidR="0054139D" w:rsidRDefault="00175861">
      <w:pPr>
        <w:pStyle w:val="Heading1"/>
        <w:ind w:left="-5"/>
      </w:pPr>
      <w:r>
        <w:lastRenderedPageBreak/>
        <w:t xml:space="preserve">LEARNERSHIPS FROM OTHER SECTORS </w:t>
      </w:r>
    </w:p>
    <w:p w14:paraId="12CC300E" w14:textId="77777777" w:rsidR="0054139D" w:rsidRDefault="00175861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14:paraId="3E5C36DE" w14:textId="77777777" w:rsidR="0054139D" w:rsidRDefault="00175861">
      <w:pPr>
        <w:numPr>
          <w:ilvl w:val="0"/>
          <w:numId w:val="3"/>
        </w:numPr>
        <w:ind w:hanging="360"/>
      </w:pPr>
      <w:r>
        <w:t xml:space="preserve">Fasset employers may want to implement learnerships from other sectors. </w:t>
      </w:r>
    </w:p>
    <w:p w14:paraId="72B1BBCF" w14:textId="77777777" w:rsidR="0054139D" w:rsidRDefault="00175861">
      <w:pPr>
        <w:numPr>
          <w:ilvl w:val="0"/>
          <w:numId w:val="3"/>
        </w:numPr>
        <w:spacing w:after="0" w:line="373" w:lineRule="auto"/>
        <w:ind w:hanging="360"/>
      </w:pPr>
      <w:r>
        <w:t xml:space="preserve">Identify the learnership, learners and the </w:t>
      </w:r>
      <w:r>
        <w:rPr>
          <w:b/>
        </w:rPr>
        <w:t xml:space="preserve">provider accredited by that seta </w:t>
      </w:r>
      <w:r>
        <w:t xml:space="preserve">and then contact Fasset directly and we will liaise with the relevant seta on the employer’ s behalf. </w:t>
      </w:r>
    </w:p>
    <w:p w14:paraId="277EFA3F" w14:textId="77777777" w:rsidR="0054139D" w:rsidRDefault="00175861">
      <w:pPr>
        <w:numPr>
          <w:ilvl w:val="0"/>
          <w:numId w:val="3"/>
        </w:numPr>
        <w:ind w:hanging="360"/>
      </w:pPr>
      <w:r>
        <w:t xml:space="preserve">The two setas will engage in terms of the quality assurance aspects with the view of concluding a memorandum of understanding. </w:t>
      </w:r>
    </w:p>
    <w:p w14:paraId="4D531B14" w14:textId="77777777" w:rsidR="0054139D" w:rsidRDefault="00175861">
      <w:pPr>
        <w:numPr>
          <w:ilvl w:val="0"/>
          <w:numId w:val="3"/>
        </w:numPr>
        <w:ind w:hanging="360"/>
      </w:pPr>
      <w:r>
        <w:t xml:space="preserve">Fasset will register the Learnership Agreements and the same process as indicated above applies. </w:t>
      </w:r>
    </w:p>
    <w:p w14:paraId="63FD36C5" w14:textId="295A028E" w:rsidR="0054139D" w:rsidRDefault="00B236CD" w:rsidP="005D3983">
      <w:pPr>
        <w:ind w:left="360" w:firstLine="0"/>
      </w:pPr>
      <w:hyperlink r:id="rId7">
        <w:r w:rsidR="00175861">
          <w:t xml:space="preserve"> </w:t>
        </w:r>
      </w:hyperlink>
    </w:p>
    <w:p w14:paraId="042B1696" w14:textId="77777777" w:rsidR="0054139D" w:rsidRDefault="00175861">
      <w:pPr>
        <w:pStyle w:val="Heading1"/>
        <w:ind w:left="-5"/>
      </w:pPr>
      <w:r>
        <w:t xml:space="preserve"> EMPLOYERS </w:t>
      </w:r>
      <w:r>
        <w:rPr>
          <w:u w:val="single" w:color="000000"/>
        </w:rPr>
        <w:t>NOT</w:t>
      </w:r>
      <w:r>
        <w:t xml:space="preserve"> PAYING LEVY TO FASSET </w:t>
      </w:r>
    </w:p>
    <w:p w14:paraId="040E2501" w14:textId="77777777" w:rsidR="0054139D" w:rsidRDefault="00175861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14:paraId="2DAE46CB" w14:textId="77777777" w:rsidR="0054139D" w:rsidRDefault="00175861">
      <w:pPr>
        <w:numPr>
          <w:ilvl w:val="0"/>
          <w:numId w:val="4"/>
        </w:numPr>
        <w:ind w:hanging="360"/>
      </w:pPr>
      <w:r>
        <w:t xml:space="preserve">Employers from other sectors may want to implement Fasset learnerships. </w:t>
      </w:r>
    </w:p>
    <w:p w14:paraId="11DEB2C4" w14:textId="77777777" w:rsidR="0054139D" w:rsidRDefault="00175861">
      <w:pPr>
        <w:numPr>
          <w:ilvl w:val="0"/>
          <w:numId w:val="4"/>
        </w:numPr>
        <w:spacing w:after="26"/>
        <w:ind w:hanging="360"/>
      </w:pPr>
      <w:r>
        <w:t xml:space="preserve">The seta that the employer pays the levy to will liaise with Fasset on the employer’s behalf. </w:t>
      </w:r>
    </w:p>
    <w:p w14:paraId="277CB497" w14:textId="77777777" w:rsidR="0054139D" w:rsidRDefault="00175861">
      <w:pPr>
        <w:numPr>
          <w:ilvl w:val="0"/>
          <w:numId w:val="4"/>
        </w:numPr>
        <w:ind w:hanging="360"/>
      </w:pPr>
      <w:r>
        <w:t xml:space="preserve">The two setas will engage in terms of the quality assurance aspects with the view of concluding a memorandum of understanding. </w:t>
      </w:r>
    </w:p>
    <w:p w14:paraId="7628BED9" w14:textId="77777777" w:rsidR="0054139D" w:rsidRDefault="00175861">
      <w:pPr>
        <w:numPr>
          <w:ilvl w:val="0"/>
          <w:numId w:val="4"/>
        </w:numPr>
        <w:ind w:hanging="360"/>
      </w:pPr>
      <w:r>
        <w:t xml:space="preserve">Learnership Agreements are registered by the seta that the employer pays the levy to.  </w:t>
      </w:r>
    </w:p>
    <w:p w14:paraId="142E7B4D" w14:textId="77777777" w:rsidR="0054139D" w:rsidRDefault="00175861">
      <w:pPr>
        <w:numPr>
          <w:ilvl w:val="0"/>
          <w:numId w:val="4"/>
        </w:numPr>
        <w:ind w:hanging="360"/>
      </w:pPr>
      <w:r>
        <w:t xml:space="preserve">Therefore, for employers that are not registered with Fasset, these documents would not be forwarded to us.  </w:t>
      </w:r>
    </w:p>
    <w:p w14:paraId="563D052C" w14:textId="77777777" w:rsidR="0054139D" w:rsidRDefault="00175861">
      <w:pPr>
        <w:numPr>
          <w:ilvl w:val="0"/>
          <w:numId w:val="4"/>
        </w:numPr>
        <w:ind w:hanging="360"/>
      </w:pPr>
      <w:r>
        <w:t xml:space="preserve">You may contact Fasset for further information as we have embarked on arrangements with a number of setas in this regard. </w:t>
      </w:r>
    </w:p>
    <w:p w14:paraId="7DFC5EC5" w14:textId="77777777" w:rsidR="0054139D" w:rsidRDefault="00175861">
      <w:pPr>
        <w:spacing w:after="0" w:line="259" w:lineRule="auto"/>
        <w:ind w:left="0" w:firstLine="0"/>
      </w:pPr>
      <w:r>
        <w:t xml:space="preserve"> </w:t>
      </w:r>
    </w:p>
    <w:p w14:paraId="55CC9A16" w14:textId="77777777" w:rsidR="0054139D" w:rsidRDefault="00175861">
      <w:pPr>
        <w:pStyle w:val="Heading2"/>
        <w:ind w:left="-5"/>
      </w:pPr>
      <w:r>
        <w:t xml:space="preserve">Fasset Contacts to register Learnership Agreements </w:t>
      </w:r>
    </w:p>
    <w:p w14:paraId="254014D6" w14:textId="77777777" w:rsidR="0054139D" w:rsidRDefault="00175861">
      <w:pPr>
        <w:spacing w:after="0" w:line="259" w:lineRule="auto"/>
        <w:ind w:left="0" w:firstLine="0"/>
      </w:pPr>
      <w:r>
        <w:t xml:space="preserve"> </w:t>
      </w:r>
    </w:p>
    <w:p w14:paraId="266C1D3A" w14:textId="12E6746F" w:rsidR="0054139D" w:rsidRDefault="005D3983">
      <w:pPr>
        <w:numPr>
          <w:ilvl w:val="0"/>
          <w:numId w:val="5"/>
        </w:numPr>
        <w:ind w:right="85" w:hanging="360"/>
      </w:pPr>
      <w:r>
        <w:t>Simon Mokete (simon.mokete@fasset.org.za)</w:t>
      </w:r>
      <w:r w:rsidR="00175861">
        <w:t xml:space="preserve"> or Tel (011) 476 – 8570 </w:t>
      </w:r>
    </w:p>
    <w:p w14:paraId="1CA9F87D" w14:textId="46C50D6D" w:rsidR="0054139D" w:rsidRDefault="005D3983">
      <w:pPr>
        <w:numPr>
          <w:ilvl w:val="0"/>
          <w:numId w:val="5"/>
        </w:numPr>
        <w:spacing w:after="0" w:line="259" w:lineRule="auto"/>
        <w:ind w:right="85" w:hanging="360"/>
      </w:pPr>
      <w:r>
        <w:t>Lulama Mnisi (</w:t>
      </w:r>
      <w:hyperlink r:id="rId8" w:history="1">
        <w:r w:rsidRPr="00EE2AB7">
          <w:rPr>
            <w:rStyle w:val="Hyperlink"/>
          </w:rPr>
          <w:t>lulama.mnisi@fasset.org.za</w:t>
        </w:r>
      </w:hyperlink>
      <w:r>
        <w:t>) o</w:t>
      </w:r>
      <w:r w:rsidR="00175861">
        <w:t xml:space="preserve">r Tel (011) 476 8570   </w:t>
      </w:r>
    </w:p>
    <w:p w14:paraId="3FAE92A6" w14:textId="77777777" w:rsidR="0054139D" w:rsidRDefault="00175861">
      <w:pPr>
        <w:spacing w:after="0" w:line="259" w:lineRule="auto"/>
        <w:ind w:left="0" w:firstLine="0"/>
      </w:pPr>
      <w:r>
        <w:t xml:space="preserve"> </w:t>
      </w:r>
    </w:p>
    <w:p w14:paraId="273CCFD6" w14:textId="77777777" w:rsidR="0054139D" w:rsidRDefault="00175861">
      <w:pPr>
        <w:pStyle w:val="Heading2"/>
        <w:ind w:left="-5"/>
      </w:pPr>
      <w:r>
        <w:t xml:space="preserve">SAICA Contact </w:t>
      </w:r>
    </w:p>
    <w:p w14:paraId="62FDFCF0" w14:textId="77777777" w:rsidR="0054139D" w:rsidRDefault="00175861">
      <w:pPr>
        <w:spacing w:after="0" w:line="259" w:lineRule="auto"/>
        <w:ind w:left="0" w:firstLine="0"/>
      </w:pPr>
      <w:r>
        <w:t xml:space="preserve"> </w:t>
      </w:r>
    </w:p>
    <w:p w14:paraId="44DD65DE" w14:textId="77777777" w:rsidR="0054139D" w:rsidRDefault="00175861">
      <w:pPr>
        <w:ind w:left="-5"/>
      </w:pPr>
      <w:r>
        <w:t xml:space="preserve">For SAICA learnerships Beverly Herbst is the contact person at (011) 622- 6655 Please note that for the following learnerships, SAICA is the main contact and they handle the registrations; </w:t>
      </w:r>
    </w:p>
    <w:p w14:paraId="7C99D7F3" w14:textId="77777777" w:rsidR="0054139D" w:rsidRDefault="00175861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348" w:type="dxa"/>
        <w:tblInd w:w="-142" w:type="dxa"/>
        <w:tblCellMar>
          <w:top w:w="42" w:type="dxa"/>
          <w:left w:w="29" w:type="dxa"/>
          <w:right w:w="114" w:type="dxa"/>
        </w:tblCellMar>
        <w:tblLook w:val="04A0" w:firstRow="1" w:lastRow="0" w:firstColumn="1" w:lastColumn="0" w:noHBand="0" w:noVBand="1"/>
      </w:tblPr>
      <w:tblGrid>
        <w:gridCol w:w="3719"/>
        <w:gridCol w:w="1518"/>
        <w:gridCol w:w="4111"/>
      </w:tblGrid>
      <w:tr w:rsidR="0054139D" w14:paraId="03B738BF" w14:textId="77777777" w:rsidTr="005D3983">
        <w:trPr>
          <w:trHeight w:val="1178"/>
        </w:trPr>
        <w:tc>
          <w:tcPr>
            <w:tcW w:w="371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34FE9178" w14:textId="77777777" w:rsidR="0054139D" w:rsidRDefault="00175861">
            <w:pPr>
              <w:spacing w:after="0" w:line="259" w:lineRule="auto"/>
              <w:ind w:left="0" w:firstLine="0"/>
            </w:pPr>
            <w:r>
              <w:rPr>
                <w:color w:val="17365D"/>
              </w:rPr>
              <w:t xml:space="preserve"> </w:t>
            </w:r>
          </w:p>
          <w:p w14:paraId="251F7CBD" w14:textId="505138E3" w:rsidR="0054139D" w:rsidRDefault="00B236CD">
            <w:pPr>
              <w:spacing w:after="0" w:line="259" w:lineRule="auto"/>
              <w:ind w:left="0" w:firstLine="0"/>
            </w:pPr>
            <w:hyperlink r:id="rId9">
              <w:r w:rsidR="00175861">
                <w:rPr>
                  <w:color w:val="17365D"/>
                  <w:u w:val="single" w:color="17365D"/>
                </w:rPr>
                <w:t xml:space="preserve">Chartered </w:t>
              </w:r>
              <w:r w:rsidR="005D3983">
                <w:rPr>
                  <w:color w:val="17365D"/>
                  <w:u w:val="single" w:color="17365D"/>
                </w:rPr>
                <w:t>Accountant:</w:t>
              </w:r>
              <w:r w:rsidR="00175861">
                <w:rPr>
                  <w:color w:val="17365D"/>
                  <w:u w:val="single" w:color="17365D"/>
                </w:rPr>
                <w:t xml:space="preserve"> Auditing</w:t>
              </w:r>
            </w:hyperlink>
            <w:hyperlink r:id="rId10">
              <w:r w:rsidR="00175861">
                <w:rPr>
                  <w:color w:val="17365D"/>
                </w:rPr>
                <w:t xml:space="preserve"> </w:t>
              </w:r>
            </w:hyperlink>
          </w:p>
          <w:p w14:paraId="440137D3" w14:textId="77777777" w:rsidR="0054139D" w:rsidRDefault="00175861">
            <w:pPr>
              <w:spacing w:after="0" w:line="259" w:lineRule="auto"/>
              <w:ind w:left="0" w:firstLine="0"/>
            </w:pPr>
            <w:r>
              <w:rPr>
                <w:color w:val="17365D"/>
              </w:rPr>
              <w:t xml:space="preserve"> </w:t>
            </w:r>
          </w:p>
        </w:tc>
        <w:tc>
          <w:tcPr>
            <w:tcW w:w="1518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7DC77955" w14:textId="77777777" w:rsidR="0054139D" w:rsidRDefault="00175861">
            <w:pPr>
              <w:spacing w:after="0" w:line="259" w:lineRule="auto"/>
              <w:ind w:left="152" w:firstLine="0"/>
              <w:jc w:val="center"/>
            </w:pPr>
            <w:r>
              <w:rPr>
                <w:color w:val="17365D"/>
              </w:rPr>
              <w:t xml:space="preserve"> </w:t>
            </w:r>
          </w:p>
          <w:p w14:paraId="6886B05B" w14:textId="77777777" w:rsidR="0054139D" w:rsidRDefault="00175861">
            <w:pPr>
              <w:spacing w:after="0" w:line="259" w:lineRule="auto"/>
              <w:ind w:left="154" w:firstLine="0"/>
            </w:pPr>
            <w:r>
              <w:rPr>
                <w:color w:val="17365D"/>
              </w:rPr>
              <w:t xml:space="preserve">SAQA </w:t>
            </w:r>
          </w:p>
          <w:p w14:paraId="12288447" w14:textId="77777777" w:rsidR="0054139D" w:rsidRDefault="00175861">
            <w:pPr>
              <w:spacing w:after="0" w:line="259" w:lineRule="auto"/>
              <w:ind w:left="166" w:firstLine="0"/>
            </w:pPr>
            <w:r>
              <w:rPr>
                <w:color w:val="17365D"/>
              </w:rPr>
              <w:t xml:space="preserve">Code: </w:t>
            </w:r>
          </w:p>
          <w:p w14:paraId="37675CE1" w14:textId="77777777" w:rsidR="0054139D" w:rsidRDefault="00175861">
            <w:pPr>
              <w:spacing w:after="0" w:line="259" w:lineRule="auto"/>
              <w:ind w:left="154" w:firstLine="0"/>
            </w:pPr>
            <w:r>
              <w:rPr>
                <w:color w:val="17365D"/>
              </w:rPr>
              <w:t xml:space="preserve">48913 </w:t>
            </w:r>
          </w:p>
        </w:tc>
        <w:tc>
          <w:tcPr>
            <w:tcW w:w="411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</w:tcPr>
          <w:p w14:paraId="1362E95A" w14:textId="77777777" w:rsidR="0054139D" w:rsidRDefault="00175861">
            <w:pPr>
              <w:spacing w:after="0" w:line="259" w:lineRule="auto"/>
              <w:ind w:left="80" w:firstLine="0"/>
              <w:jc w:val="center"/>
            </w:pPr>
            <w:r>
              <w:rPr>
                <w:color w:val="17365D"/>
              </w:rPr>
              <w:t xml:space="preserve">South African Institute of Chartered </w:t>
            </w:r>
          </w:p>
          <w:p w14:paraId="549ECB5B" w14:textId="77777777" w:rsidR="0054139D" w:rsidRDefault="00175861">
            <w:pPr>
              <w:spacing w:after="0" w:line="259" w:lineRule="auto"/>
              <w:ind w:left="86" w:firstLine="0"/>
              <w:jc w:val="center"/>
            </w:pPr>
            <w:r>
              <w:rPr>
                <w:color w:val="17365D"/>
              </w:rPr>
              <w:t xml:space="preserve">Accountants (SAICA) </w:t>
            </w:r>
          </w:p>
          <w:p w14:paraId="6AEC3B98" w14:textId="77777777" w:rsidR="0054139D" w:rsidRDefault="00175861">
            <w:pPr>
              <w:spacing w:after="0" w:line="259" w:lineRule="auto"/>
              <w:ind w:left="426" w:right="276" w:firstLine="0"/>
              <w:jc w:val="center"/>
            </w:pPr>
            <w:r>
              <w:rPr>
                <w:color w:val="17365D"/>
              </w:rPr>
              <w:t xml:space="preserve">(011) 621 6600 </w:t>
            </w:r>
            <w:hyperlink r:id="rId11">
              <w:r>
                <w:rPr>
                  <w:color w:val="0000FF"/>
                  <w:u w:val="single" w:color="0000FF"/>
                </w:rPr>
                <w:t>www.saica.co.za</w:t>
              </w:r>
            </w:hyperlink>
            <w:hyperlink r:id="rId12">
              <w:r>
                <w:rPr>
                  <w:color w:val="17365D"/>
                </w:rPr>
                <w:t xml:space="preserve"> </w:t>
              </w:r>
            </w:hyperlink>
          </w:p>
        </w:tc>
      </w:tr>
    </w:tbl>
    <w:p w14:paraId="631A4BEC" w14:textId="77777777" w:rsidR="0054139D" w:rsidRDefault="00175861">
      <w:pPr>
        <w:spacing w:after="0" w:line="259" w:lineRule="auto"/>
        <w:ind w:left="0" w:firstLine="0"/>
      </w:pPr>
      <w:r>
        <w:t xml:space="preserve"> </w:t>
      </w:r>
    </w:p>
    <w:p w14:paraId="02DF95BF" w14:textId="77777777" w:rsidR="0054139D" w:rsidRDefault="00175861">
      <w:pPr>
        <w:spacing w:after="0" w:line="259" w:lineRule="auto"/>
        <w:ind w:left="0" w:firstLine="0"/>
      </w:pPr>
      <w:r>
        <w:t xml:space="preserve"> </w:t>
      </w:r>
    </w:p>
    <w:sectPr w:rsidR="0054139D">
      <w:pgSz w:w="11909" w:h="16834"/>
      <w:pgMar w:top="1446" w:right="1101" w:bottom="1699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07809"/>
    <w:multiLevelType w:val="hybridMultilevel"/>
    <w:tmpl w:val="850C7BD6"/>
    <w:lvl w:ilvl="0" w:tplc="46EC3138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7EEE5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A0C12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06643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30CE4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66514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6CBBB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4C128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3EB84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D22967"/>
    <w:multiLevelType w:val="hybridMultilevel"/>
    <w:tmpl w:val="14CE6A40"/>
    <w:lvl w:ilvl="0" w:tplc="9AF663E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2816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1ADCD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3285D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F2392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D81B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0E6E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908C1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3808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AF1624"/>
    <w:multiLevelType w:val="hybridMultilevel"/>
    <w:tmpl w:val="0C92AEEA"/>
    <w:lvl w:ilvl="0" w:tplc="DE24CE5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04E98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98DFD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58E8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74D9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0216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3869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1870E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D61E9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CF5B7D"/>
    <w:multiLevelType w:val="hybridMultilevel"/>
    <w:tmpl w:val="3B4E7772"/>
    <w:lvl w:ilvl="0" w:tplc="CBF4CC2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4AF7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54A0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02DB3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1A40B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E472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389E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8C0C8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9AAE7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15938FF"/>
    <w:multiLevelType w:val="hybridMultilevel"/>
    <w:tmpl w:val="EDE8852C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26332"/>
    <w:multiLevelType w:val="hybridMultilevel"/>
    <w:tmpl w:val="625AB478"/>
    <w:lvl w:ilvl="0" w:tplc="FBE2DB30">
      <w:start w:val="1"/>
      <w:numFmt w:val="bullet"/>
      <w:lvlText w:val="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821DB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3EC4D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C2145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ACFB9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B6EC6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E27A2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0AAF7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D240F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39D"/>
    <w:rsid w:val="0015496F"/>
    <w:rsid w:val="00175861"/>
    <w:rsid w:val="0054139D"/>
    <w:rsid w:val="005D3983"/>
    <w:rsid w:val="00B236CD"/>
    <w:rsid w:val="00C20247"/>
    <w:rsid w:val="00C5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1AEC3FD0"/>
  <w15:docId w15:val="{84541CB8-5E6A-4715-A560-C258F141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i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i/>
      <w:color w:val="000000"/>
      <w:sz w:val="24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5D39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39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D3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lama.mnisi@fasset.org.z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bour.gov.za/" TargetMode="External"/><Relationship Id="rId12" Type="http://schemas.openxmlformats.org/officeDocument/2006/relationships/hyperlink" Target="http://www.saica.co.z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arnership.agreements@fasset.org.za" TargetMode="External"/><Relationship Id="rId11" Type="http://schemas.openxmlformats.org/officeDocument/2006/relationships/hyperlink" Target="http://www.saica.co.za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fasset.org.za/downloads/learnerships/saica_audit_specialism_learnership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sset.org.za/downloads/learnerships/saica_audit_specialism_learnership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LEARNERSHIP IMPLEMENTATION</vt:lpstr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LEARNERSHIP IMPLEMENTATION</dc:title>
  <dc:subject/>
  <dc:creator>Julietg</dc:creator>
  <cp:keywords/>
  <cp:lastModifiedBy>Nomadlozi Buthelezi</cp:lastModifiedBy>
  <cp:revision>5</cp:revision>
  <cp:lastPrinted>2021-09-22T16:44:00Z</cp:lastPrinted>
  <dcterms:created xsi:type="dcterms:W3CDTF">2021-09-22T16:42:00Z</dcterms:created>
  <dcterms:modified xsi:type="dcterms:W3CDTF">2021-09-22T16:45:00Z</dcterms:modified>
</cp:coreProperties>
</file>